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A2C6A" w14:textId="77777777" w:rsidR="00E907F6" w:rsidRPr="001323B5" w:rsidRDefault="00E907F6" w:rsidP="00E907F6">
      <w:pPr>
        <w:jc w:val="center"/>
        <w:rPr>
          <w:rFonts w:ascii="ヒラギノ角ゴ1" w:eastAsia="ヒラギノ角ゴ1" w:hAnsi="ＭＳ 明朝"/>
          <w:sz w:val="22"/>
        </w:rPr>
      </w:pPr>
      <w:r w:rsidRPr="001323B5">
        <w:rPr>
          <w:rFonts w:ascii="ヒラギノ角ゴ1" w:eastAsia="ヒラギノ角ゴ1" w:hAnsi="ＭＳ 明朝" w:hint="eastAsia"/>
          <w:sz w:val="22"/>
        </w:rPr>
        <w:t>スティーヴン・イッサーリス（チェロ）</w:t>
      </w:r>
    </w:p>
    <w:p w14:paraId="3DC6D558" w14:textId="77777777" w:rsidR="00E907F6" w:rsidRPr="001323B5" w:rsidRDefault="00E907F6" w:rsidP="00E907F6">
      <w:pPr>
        <w:jc w:val="center"/>
        <w:rPr>
          <w:rFonts w:ascii="ヒラギノ角ゴ1" w:eastAsia="ヒラギノ角ゴ1" w:hAnsi="ＭＳ 明朝"/>
          <w:sz w:val="22"/>
        </w:rPr>
      </w:pPr>
      <w:r w:rsidRPr="001323B5">
        <w:rPr>
          <w:rFonts w:ascii="ヒラギノ角ゴ1" w:eastAsia="ヒラギノ角ゴ1" w:hAnsi="ＭＳ 明朝" w:hint="eastAsia"/>
          <w:sz w:val="22"/>
        </w:rPr>
        <w:t>Steven Isserlis, cello</w:t>
      </w:r>
    </w:p>
    <w:p w14:paraId="182358EC" w14:textId="77777777" w:rsidR="00FD318D" w:rsidRDefault="00FD318D">
      <w:pPr>
        <w:rPr>
          <w:rFonts w:ascii="ヒラギノ角ゴ1" w:eastAsia="ヒラギノ角ゴ1" w:hAnsi="ＭＳ 明朝"/>
          <w:sz w:val="22"/>
        </w:rPr>
      </w:pPr>
    </w:p>
    <w:p w14:paraId="34775AC8" w14:textId="6BAB565A" w:rsidR="00E907F6" w:rsidRPr="001323B5" w:rsidRDefault="00E907F6" w:rsidP="00E907F6">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イギリス生まれ。</w:t>
      </w:r>
      <w:r w:rsidR="0090287A">
        <w:rPr>
          <w:rFonts w:ascii="ヒラギノ角ゴ1" w:eastAsia="ヒラギノ角ゴ1" w:hAnsi="ＭＳ 明朝" w:hint="eastAsia"/>
          <w:sz w:val="22"/>
        </w:rPr>
        <w:t>世界最高峰のオーケストラや指揮者</w:t>
      </w:r>
      <w:r w:rsidRPr="001323B5">
        <w:rPr>
          <w:rFonts w:ascii="ヒラギノ角ゴ1" w:eastAsia="ヒラギノ角ゴ1" w:hAnsi="ＭＳ 明朝" w:hint="eastAsia"/>
          <w:sz w:val="22"/>
        </w:rPr>
        <w:t>と共演し、ザルツブルク音楽祭やウィグモアホールなどの主要音楽祭やホールに出演、現代最高のチェリストの一人として比類のない多彩な活動を展開している。HIP（歴史的な奏法）にも強い関心を寄せ、古楽オーケストラにも頻繁に客演。チェンバロやフォルテピアノ奏者らとの共演によるリサイタルも度々行っている。同時に現代音楽にも熱心で、</w:t>
      </w:r>
      <w:r w:rsidR="0077392D" w:rsidRPr="001323B5">
        <w:rPr>
          <w:rFonts w:ascii="ヒラギノ角ゴ1" w:eastAsia="ヒラギノ角ゴ1" w:hAnsi="ＭＳ 明朝" w:hint="eastAsia"/>
          <w:sz w:val="22"/>
        </w:rPr>
        <w:t>サー・</w:t>
      </w:r>
      <w:r w:rsidR="001A45A2" w:rsidRPr="001323B5">
        <w:rPr>
          <w:rFonts w:ascii="ヒラギノ角ゴ1" w:eastAsia="ヒラギノ角ゴ1" w:hAnsi="ＭＳ 明朝" w:hint="eastAsia"/>
          <w:sz w:val="22"/>
        </w:rPr>
        <w:t>ジョン・</w:t>
      </w:r>
      <w:r w:rsidRPr="001323B5">
        <w:rPr>
          <w:rFonts w:ascii="ヒラギノ角ゴ1" w:eastAsia="ヒラギノ角ゴ1" w:hAnsi="ＭＳ 明朝" w:hint="eastAsia"/>
          <w:sz w:val="22"/>
        </w:rPr>
        <w:t>タヴナーの《奇跡のヴェール》、</w:t>
      </w:r>
      <w:r w:rsidR="001A45A2" w:rsidRPr="001323B5">
        <w:rPr>
          <w:rFonts w:ascii="ヒラギノ角ゴ1" w:eastAsia="ヒラギノ角ゴ1" w:hAnsi="ＭＳ 明朝" w:hint="eastAsia"/>
          <w:sz w:val="22"/>
        </w:rPr>
        <w:t>トーマス・</w:t>
      </w:r>
      <w:r w:rsidRPr="001323B5">
        <w:rPr>
          <w:rFonts w:ascii="ヒラギノ角ゴ1" w:eastAsia="ヒラギノ角ゴ1" w:hAnsi="ＭＳ 明朝" w:hint="eastAsia"/>
          <w:sz w:val="22"/>
        </w:rPr>
        <w:t>アデスの《見出された場所》など、数々の新作の初演を任されてきた。</w:t>
      </w:r>
    </w:p>
    <w:p w14:paraId="4C6614B2" w14:textId="210FBE4E" w:rsidR="002A037B" w:rsidRPr="00926144" w:rsidRDefault="00E907F6" w:rsidP="00E907F6">
      <w:pPr>
        <w:ind w:firstLineChars="100" w:firstLine="220"/>
        <w:rPr>
          <w:rFonts w:ascii="ヒラギノ角ゴ1" w:eastAsia="ヒラギノ角ゴ1" w:hAnsi="ＭＳ 明朝" w:hint="eastAsia"/>
          <w:sz w:val="22"/>
        </w:rPr>
      </w:pPr>
      <w:r w:rsidRPr="001323B5">
        <w:rPr>
          <w:rFonts w:ascii="ヒラギノ角ゴ1" w:eastAsia="ヒラギノ角ゴ1" w:hAnsi="ＭＳ 明朝" w:hint="eastAsia"/>
          <w:sz w:val="22"/>
        </w:rPr>
        <w:t>レコーディングも数多く、『バッハ：無伴奏チェロ組曲全曲』がグラモフォン誌の年間最優秀器楽アルバム賞に輝いたほか、</w:t>
      </w:r>
      <w:r w:rsidR="002A037B">
        <w:rPr>
          <w:rFonts w:ascii="ヒラギノ角ゴ1" w:eastAsia="ヒラギノ角ゴ1" w:hAnsi="ＭＳ 明朝" w:hint="eastAsia"/>
          <w:sz w:val="22"/>
        </w:rPr>
        <w:t>ベートーヴェンのチェロとピアノのための作品全集や、ハイドン、</w:t>
      </w:r>
      <w:r w:rsidRPr="00926144">
        <w:rPr>
          <w:rFonts w:ascii="ヒラギノ角ゴ1" w:eastAsia="ヒラギノ角ゴ1" w:hAnsi="ＭＳ 明朝" w:hint="eastAsia"/>
          <w:sz w:val="22"/>
        </w:rPr>
        <w:t>エルガー、ウォルトン</w:t>
      </w:r>
      <w:r w:rsidR="002A037B" w:rsidRPr="00926144">
        <w:rPr>
          <w:rFonts w:ascii="ヒラギノ角ゴ1" w:eastAsia="ヒラギノ角ゴ1" w:hAnsi="ＭＳ 明朝" w:hint="eastAsia"/>
          <w:sz w:val="22"/>
        </w:rPr>
        <w:t>などの協奏曲、タヴナーの晩年の作品を録音。2022年には、『</w:t>
      </w:r>
      <w:r w:rsidR="002A037B" w:rsidRPr="00926144">
        <w:rPr>
          <w:rFonts w:ascii="ヒラギノ角ゴ1" w:eastAsia="ヒラギノ角ゴ1" w:hAnsi="ＭＳ 明朝" w:hint="eastAsia"/>
          <w:sz w:val="22"/>
        </w:rPr>
        <w:t>チェロ、黄金</w:t>
      </w:r>
      <w:r w:rsidR="00466280">
        <w:rPr>
          <w:rFonts w:ascii="ヒラギノ角ゴ1" w:eastAsia="ヒラギノ角ゴ1" w:hAnsi="ＭＳ 明朝" w:hint="eastAsia"/>
          <w:sz w:val="22"/>
        </w:rPr>
        <w:t>の</w:t>
      </w:r>
      <w:r w:rsidR="002A037B" w:rsidRPr="00926144">
        <w:rPr>
          <w:rFonts w:ascii="ヒラギノ角ゴ1" w:eastAsia="ヒラギノ角ゴ1" w:hAnsi="ＭＳ 明朝"/>
          <w:sz w:val="22"/>
        </w:rPr>
        <w:t>10年 1878-1888</w:t>
      </w:r>
      <w:r w:rsidR="002A037B" w:rsidRPr="00926144">
        <w:rPr>
          <w:rFonts w:ascii="ヒラギノ角ゴ1" w:eastAsia="ヒラギノ角ゴ1" w:hAnsi="ＭＳ 明朝" w:hint="eastAsia"/>
          <w:sz w:val="22"/>
        </w:rPr>
        <w:t>』と題し、</w:t>
      </w:r>
      <w:r w:rsidR="002A037B" w:rsidRPr="00926144">
        <w:rPr>
          <w:rFonts w:ascii="ヒラギノ角ゴ1" w:eastAsia="ヒラギノ角ゴ1" w:hAnsi="ＭＳ 明朝" w:hint="eastAsia"/>
          <w:sz w:val="22"/>
        </w:rPr>
        <w:t>チェロ</w:t>
      </w:r>
      <w:r w:rsidR="00FD0D44">
        <w:rPr>
          <w:rFonts w:ascii="ヒラギノ角ゴ1" w:eastAsia="ヒラギノ角ゴ1" w:hAnsi="ＭＳ 明朝" w:hint="eastAsia"/>
          <w:sz w:val="22"/>
        </w:rPr>
        <w:t>のための音楽が歴史的に</w:t>
      </w:r>
      <w:r w:rsidR="002A037B" w:rsidRPr="00926144">
        <w:rPr>
          <w:rFonts w:ascii="ヒラギノ角ゴ1" w:eastAsia="ヒラギノ角ゴ1" w:hAnsi="ＭＳ 明朝" w:hint="eastAsia"/>
          <w:sz w:val="22"/>
        </w:rPr>
        <w:t>最も充実していた</w:t>
      </w:r>
      <w:r w:rsidR="002A037B" w:rsidRPr="00926144">
        <w:rPr>
          <w:rFonts w:ascii="ヒラギノ角ゴ1" w:eastAsia="ヒラギノ角ゴ1" w:hAnsi="ＭＳ 明朝" w:hint="eastAsia"/>
          <w:sz w:val="22"/>
        </w:rPr>
        <w:t>時期</w:t>
      </w:r>
      <w:r w:rsidR="002A037B" w:rsidRPr="00926144">
        <w:rPr>
          <w:rFonts w:ascii="ヒラギノ角ゴ1" w:eastAsia="ヒラギノ角ゴ1" w:hAnsi="ＭＳ 明朝"/>
          <w:sz w:val="22"/>
        </w:rPr>
        <w:t>に焦点を</w:t>
      </w:r>
      <w:r w:rsidR="002A037B" w:rsidRPr="00926144">
        <w:rPr>
          <w:rFonts w:ascii="ヒラギノ角ゴ1" w:eastAsia="ヒラギノ角ゴ1" w:hAnsi="ＭＳ 明朝" w:hint="eastAsia"/>
          <w:sz w:val="22"/>
        </w:rPr>
        <w:t>あ</w:t>
      </w:r>
      <w:r w:rsidR="002A037B" w:rsidRPr="00926144">
        <w:rPr>
          <w:rFonts w:ascii="ヒラギノ角ゴ1" w:eastAsia="ヒラギノ角ゴ1" w:hAnsi="ＭＳ 明朝"/>
          <w:sz w:val="22"/>
        </w:rPr>
        <w:t>てた</w:t>
      </w:r>
      <w:r w:rsidR="002A037B" w:rsidRPr="00926144">
        <w:rPr>
          <w:rFonts w:ascii="ヒラギノ角ゴ1" w:eastAsia="ヒラギノ角ゴ1" w:hAnsi="ＭＳ 明朝" w:hint="eastAsia"/>
          <w:sz w:val="22"/>
        </w:rPr>
        <w:t>ディスクをリリースした。</w:t>
      </w:r>
    </w:p>
    <w:p w14:paraId="14D905B7" w14:textId="1A6E60DD" w:rsidR="004A424A" w:rsidRPr="001323B5" w:rsidRDefault="00E907F6" w:rsidP="004A424A">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若い聴衆のための活動にも情熱を傾け、子どもたちに向けて執筆した2冊の書は、多くの言語に翻訳されている。</w:t>
      </w:r>
      <w:r w:rsidR="0065063D" w:rsidRPr="001323B5">
        <w:rPr>
          <w:rFonts w:ascii="ヒラギノ角ゴ1" w:eastAsia="ヒラギノ角ゴ1" w:hAnsi="ＭＳ 明朝" w:hint="eastAsia"/>
          <w:sz w:val="22"/>
        </w:rPr>
        <w:t>2022年には、</w:t>
      </w:r>
      <w:r w:rsidR="008B529E" w:rsidRPr="001323B5">
        <w:rPr>
          <w:rFonts w:ascii="ヒラギノ角ゴ1" w:eastAsia="ヒラギノ角ゴ1" w:hAnsi="ＭＳ 明朝" w:hint="eastAsia"/>
          <w:sz w:val="22"/>
        </w:rPr>
        <w:t>『</w:t>
      </w:r>
      <w:r w:rsidR="001641A6" w:rsidRPr="001323B5">
        <w:rPr>
          <w:rFonts w:ascii="ヒラギノ角ゴ1" w:eastAsia="ヒラギノ角ゴ1" w:hAnsi="ＭＳ 明朝" w:hint="eastAsia"/>
          <w:sz w:val="22"/>
        </w:rPr>
        <w:t xml:space="preserve">Robert </w:t>
      </w:r>
      <w:r w:rsidR="008B529E" w:rsidRPr="001323B5">
        <w:rPr>
          <w:rFonts w:ascii="ヒラギノ角ゴ1" w:eastAsia="ヒラギノ角ゴ1" w:hAnsi="ＭＳ 明朝" w:hint="eastAsia"/>
          <w:sz w:val="22"/>
        </w:rPr>
        <w:t>Schumann</w:t>
      </w:r>
      <w:r w:rsidR="00466280">
        <w:rPr>
          <w:rFonts w:ascii="ヒラギノ角ゴ1" w:eastAsia="ヒラギノ角ゴ1" w:hAnsi="ＭＳ 明朝"/>
          <w:sz w:val="22"/>
        </w:rPr>
        <w:t>’</w:t>
      </w:r>
      <w:r w:rsidR="008B529E" w:rsidRPr="001323B5">
        <w:rPr>
          <w:rFonts w:ascii="ヒラギノ角ゴ1" w:eastAsia="ヒラギノ角ゴ1" w:hAnsi="ＭＳ 明朝" w:hint="eastAsia"/>
          <w:sz w:val="22"/>
        </w:rPr>
        <w:t>s</w:t>
      </w:r>
      <w:r w:rsidR="001641A6" w:rsidRPr="001323B5">
        <w:rPr>
          <w:rFonts w:ascii="ヒラギノ角ゴ1" w:eastAsia="ヒラギノ角ゴ1" w:hAnsi="ＭＳ 明朝" w:hint="eastAsia"/>
          <w:sz w:val="22"/>
        </w:rPr>
        <w:t xml:space="preserve"> </w:t>
      </w:r>
      <w:r w:rsidR="008B529E" w:rsidRPr="001323B5">
        <w:rPr>
          <w:rFonts w:ascii="ヒラギノ角ゴ1" w:eastAsia="ヒラギノ角ゴ1" w:hAnsi="ＭＳ 明朝" w:hint="eastAsia"/>
          <w:sz w:val="22"/>
        </w:rPr>
        <w:t xml:space="preserve">Advice </w:t>
      </w:r>
      <w:r w:rsidR="001641A6" w:rsidRPr="001323B5">
        <w:rPr>
          <w:rFonts w:ascii="ヒラギノ角ゴ1" w:eastAsia="ヒラギノ角ゴ1" w:hAnsi="ＭＳ 明朝" w:hint="eastAsia"/>
          <w:sz w:val="22"/>
        </w:rPr>
        <w:t>to</w:t>
      </w:r>
      <w:r w:rsidR="008B529E" w:rsidRPr="001323B5">
        <w:rPr>
          <w:rFonts w:ascii="ヒラギノ角ゴ1" w:eastAsia="ヒラギノ角ゴ1" w:hAnsi="ＭＳ 明朝" w:hint="eastAsia"/>
          <w:sz w:val="22"/>
        </w:rPr>
        <w:t xml:space="preserve"> Young Musicians』の邦訳版『音楽に本気なきみへ</w:t>
      </w:r>
      <w:r w:rsidR="00466280">
        <w:rPr>
          <w:rFonts w:ascii="ヒラギノ角ゴ1" w:eastAsia="ヒラギノ角ゴ1" w:hAnsi="ＭＳ 明朝" w:hint="eastAsia"/>
          <w:sz w:val="22"/>
        </w:rPr>
        <w:t xml:space="preserve"> </w:t>
      </w:r>
      <w:r w:rsidR="008B529E" w:rsidRPr="001323B5">
        <w:rPr>
          <w:rFonts w:ascii="ヒラギノ角ゴ1" w:eastAsia="ヒラギノ角ゴ1" w:hAnsi="ＭＳ 明朝" w:hint="eastAsia"/>
          <w:sz w:val="22"/>
        </w:rPr>
        <w:t>イッサーリスと読むシューマンの助言』（板倉克子訳）</w:t>
      </w:r>
      <w:r w:rsidR="0065063D" w:rsidRPr="001323B5">
        <w:rPr>
          <w:rFonts w:ascii="ヒラギノ角ゴ1" w:eastAsia="ヒラギノ角ゴ1" w:hAnsi="ＭＳ 明朝" w:hint="eastAsia"/>
          <w:sz w:val="22"/>
        </w:rPr>
        <w:t>が</w:t>
      </w:r>
      <w:r w:rsidR="008B529E" w:rsidRPr="001323B5">
        <w:rPr>
          <w:rFonts w:ascii="ヒラギノ角ゴ1" w:eastAsia="ヒラギノ角ゴ1" w:hAnsi="ＭＳ 明朝" w:hint="eastAsia"/>
          <w:sz w:val="22"/>
        </w:rPr>
        <w:t>音楽之友社</w:t>
      </w:r>
      <w:r w:rsidR="0065063D" w:rsidRPr="001323B5">
        <w:rPr>
          <w:rFonts w:ascii="ヒラギノ角ゴ1" w:eastAsia="ヒラギノ角ゴ1" w:hAnsi="ＭＳ 明朝" w:hint="eastAsia"/>
          <w:sz w:val="22"/>
        </w:rPr>
        <w:t>から出版された。最新刊は、『The Bach Cello Suites』。</w:t>
      </w:r>
    </w:p>
    <w:p w14:paraId="7E47C1C9" w14:textId="74048100" w:rsidR="002A037B" w:rsidRDefault="002A037B" w:rsidP="00926144">
      <w:pPr>
        <w:ind w:firstLineChars="100" w:firstLine="220"/>
        <w:rPr>
          <w:rFonts w:ascii="ヒラギノ角ゴ1" w:eastAsia="ヒラギノ角ゴ1" w:hAnsi="ＭＳ 明朝" w:hint="eastAsia"/>
          <w:sz w:val="22"/>
        </w:rPr>
      </w:pPr>
      <w:r w:rsidRPr="002A037B">
        <w:rPr>
          <w:rFonts w:ascii="ヒラギノ角ゴ1" w:eastAsia="ヒラギノ角ゴ1" w:hAnsi="ＭＳ 明朝" w:hint="eastAsia"/>
          <w:sz w:val="22"/>
        </w:rPr>
        <w:t>また、言葉と音楽</w:t>
      </w:r>
      <w:r w:rsidR="00926144">
        <w:rPr>
          <w:rFonts w:ascii="ヒラギノ角ゴ1" w:eastAsia="ヒラギノ角ゴ1" w:hAnsi="ＭＳ 明朝" w:hint="eastAsia"/>
          <w:sz w:val="22"/>
        </w:rPr>
        <w:t>による</w:t>
      </w:r>
      <w:r w:rsidRPr="002A037B">
        <w:rPr>
          <w:rFonts w:ascii="ヒラギノ角ゴ1" w:eastAsia="ヒラギノ角ゴ1" w:hAnsi="ＭＳ 明朝"/>
          <w:sz w:val="22"/>
        </w:rPr>
        <w:t>2つの</w:t>
      </w:r>
      <w:r w:rsidR="00926144">
        <w:rPr>
          <w:rFonts w:ascii="ヒラギノ角ゴ1" w:eastAsia="ヒラギノ角ゴ1" w:hAnsi="ＭＳ 明朝" w:hint="eastAsia"/>
          <w:sz w:val="22"/>
        </w:rPr>
        <w:t>企画</w:t>
      </w:r>
      <w:r w:rsidRPr="002A037B">
        <w:rPr>
          <w:rFonts w:ascii="ヒラギノ角ゴ1" w:eastAsia="ヒラギノ角ゴ1" w:hAnsi="ＭＳ 明朝"/>
          <w:sz w:val="22"/>
        </w:rPr>
        <w:t>を考案</w:t>
      </w:r>
      <w:r w:rsidR="00466280">
        <w:rPr>
          <w:rFonts w:ascii="ヒラギノ角ゴ1" w:eastAsia="ヒラギノ角ゴ1" w:hAnsi="ＭＳ 明朝" w:hint="eastAsia"/>
          <w:sz w:val="22"/>
        </w:rPr>
        <w:t>し、</w:t>
      </w:r>
      <w:r w:rsidR="00926144">
        <w:rPr>
          <w:rFonts w:ascii="ヒラギノ角ゴ1" w:eastAsia="ヒラギノ角ゴ1" w:hAnsi="ＭＳ 明朝" w:hint="eastAsia"/>
          <w:sz w:val="22"/>
        </w:rPr>
        <w:t>自らの執筆で</w:t>
      </w:r>
      <w:r w:rsidRPr="002A037B">
        <w:rPr>
          <w:rFonts w:ascii="ヒラギノ角ゴ1" w:eastAsia="ヒラギノ角ゴ1" w:hAnsi="ＭＳ 明朝"/>
          <w:sz w:val="22"/>
        </w:rPr>
        <w:t>シューマンの晩年</w:t>
      </w:r>
      <w:r>
        <w:rPr>
          <w:rFonts w:ascii="ヒラギノ角ゴ1" w:eastAsia="ヒラギノ角ゴ1" w:hAnsi="ＭＳ 明朝" w:hint="eastAsia"/>
          <w:sz w:val="22"/>
        </w:rPr>
        <w:t>や、</w:t>
      </w:r>
      <w:r w:rsidRPr="002A037B">
        <w:rPr>
          <w:rFonts w:ascii="ヒラギノ角ゴ1" w:eastAsia="ヒラギノ角ゴ1" w:hAnsi="ＭＳ 明朝"/>
          <w:sz w:val="22"/>
        </w:rPr>
        <w:t>プルーストと彼のサロン</w:t>
      </w:r>
      <w:r w:rsidR="00926144">
        <w:rPr>
          <w:rFonts w:ascii="ヒラギノ角ゴ1" w:eastAsia="ヒラギノ角ゴ1" w:hAnsi="ＭＳ 明朝" w:hint="eastAsia"/>
          <w:sz w:val="22"/>
        </w:rPr>
        <w:t>を描</w:t>
      </w:r>
      <w:r w:rsidR="007549CA">
        <w:rPr>
          <w:rFonts w:ascii="ヒラギノ角ゴ1" w:eastAsia="ヒラギノ角ゴ1" w:hAnsi="ＭＳ 明朝" w:hint="eastAsia"/>
          <w:sz w:val="22"/>
        </w:rPr>
        <w:t>いた</w:t>
      </w:r>
      <w:r w:rsidR="00926144">
        <w:rPr>
          <w:rFonts w:ascii="ヒラギノ角ゴ1" w:eastAsia="ヒラギノ角ゴ1" w:hAnsi="ＭＳ 明朝" w:hint="eastAsia"/>
          <w:sz w:val="22"/>
        </w:rPr>
        <w:t>テキスト</w:t>
      </w:r>
      <w:r w:rsidR="007549CA">
        <w:rPr>
          <w:rFonts w:ascii="ヒラギノ角ゴ1" w:eastAsia="ヒラギノ角ゴ1" w:hAnsi="ＭＳ 明朝" w:hint="eastAsia"/>
          <w:sz w:val="22"/>
        </w:rPr>
        <w:t>を織り交ぜた</w:t>
      </w:r>
      <w:r w:rsidR="00926144">
        <w:rPr>
          <w:rFonts w:ascii="ヒラギノ角ゴ1" w:eastAsia="ヒラギノ角ゴ1" w:hAnsi="ＭＳ 明朝" w:hint="eastAsia"/>
          <w:sz w:val="22"/>
        </w:rPr>
        <w:t>演奏会を行った。</w:t>
      </w:r>
      <w:r w:rsidR="00466280">
        <w:rPr>
          <w:rFonts w:ascii="ヒラギノ角ゴ1" w:eastAsia="ヒラギノ角ゴ1" w:hAnsi="ＭＳ 明朝" w:hint="eastAsia"/>
          <w:sz w:val="22"/>
        </w:rPr>
        <w:t>ラジオ番組も多く手掛けており、</w:t>
      </w:r>
      <w:r w:rsidR="00926144">
        <w:rPr>
          <w:rFonts w:ascii="ヒラギノ角ゴ1" w:eastAsia="ヒラギノ角ゴ1" w:hAnsi="ＭＳ 明朝" w:hint="eastAsia"/>
          <w:sz w:val="22"/>
        </w:rPr>
        <w:t>自身のヒーローであるシューマンや</w:t>
      </w:r>
      <w:r w:rsidR="00926144" w:rsidRPr="00926144">
        <w:rPr>
          <w:rFonts w:ascii="ヒラギノ角ゴ1" w:eastAsia="ヒラギノ角ゴ1" w:hAnsi="ＭＳ 明朝" w:hint="eastAsia"/>
          <w:sz w:val="22"/>
        </w:rPr>
        <w:t>ハーポ・マルクス</w:t>
      </w:r>
      <w:r w:rsidR="00926144">
        <w:rPr>
          <w:rFonts w:ascii="ヒラギノ角ゴ1" w:eastAsia="ヒラギノ角ゴ1" w:hAnsi="ＭＳ 明朝" w:hint="eastAsia"/>
          <w:sz w:val="22"/>
        </w:rPr>
        <w:t>のドキュメンタリーを</w:t>
      </w:r>
      <w:r w:rsidR="00466280">
        <w:rPr>
          <w:rFonts w:ascii="ヒラギノ角ゴ1" w:eastAsia="ヒラギノ角ゴ1" w:hAnsi="ＭＳ 明朝" w:hint="eastAsia"/>
          <w:sz w:val="22"/>
        </w:rPr>
        <w:t>制作している</w:t>
      </w:r>
      <w:r w:rsidR="007549CA">
        <w:rPr>
          <w:rFonts w:ascii="ヒラギノ角ゴ1" w:eastAsia="ヒラギノ角ゴ1" w:hAnsi="ＭＳ 明朝" w:hint="eastAsia"/>
          <w:sz w:val="22"/>
        </w:rPr>
        <w:t>。</w:t>
      </w:r>
    </w:p>
    <w:p w14:paraId="5319180F" w14:textId="2F371FA6" w:rsidR="00FD318D" w:rsidRDefault="00BC7EFC" w:rsidP="004A424A">
      <w:pPr>
        <w:ind w:firstLineChars="100" w:firstLine="220"/>
        <w:rPr>
          <w:rFonts w:ascii="ヒラギノ角ゴ1" w:eastAsia="ヒラギノ角ゴ1" w:hAnsi="ＭＳ 明朝"/>
          <w:sz w:val="22"/>
        </w:rPr>
      </w:pPr>
      <w:r w:rsidRPr="001323B5">
        <w:rPr>
          <w:rFonts w:ascii="ヒラギノ角ゴ1" w:eastAsia="ヒラギノ角ゴ1" w:hAnsi="ＭＳ 明朝" w:hint="eastAsia"/>
          <w:sz w:val="22"/>
        </w:rPr>
        <w:t>主たる使用楽器は、イギリス王立音楽アカデミーから貸与された1726年製のストラディヴァリウス「マルキ・ド・コルブロン」。</w:t>
      </w:r>
      <w:r w:rsidR="00D7460A">
        <w:rPr>
          <w:rFonts w:ascii="ヒラギノ角ゴ1" w:eastAsia="ヒラギノ角ゴ1" w:hAnsi="ＭＳ 明朝" w:hint="eastAsia"/>
          <w:sz w:val="22"/>
        </w:rPr>
        <w:t>ガット弦を使用している。</w:t>
      </w:r>
    </w:p>
    <w:p w14:paraId="5BA74AB1" w14:textId="77777777" w:rsidR="00FD318D" w:rsidRPr="00FD318D" w:rsidRDefault="00FD318D" w:rsidP="004A424A">
      <w:pPr>
        <w:ind w:firstLineChars="100" w:firstLine="220"/>
        <w:rPr>
          <w:rFonts w:ascii="ヒラギノ角ゴ1" w:eastAsia="ヒラギノ角ゴ1" w:hAnsi="ＭＳ 明朝" w:hint="eastAsia"/>
          <w:sz w:val="22"/>
        </w:rPr>
      </w:pPr>
    </w:p>
    <w:sectPr w:rsidR="00FD318D" w:rsidRPr="00FD318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5F1E3" w14:textId="77777777" w:rsidR="00A61E5D" w:rsidRDefault="00A61E5D" w:rsidP="00BC7EFC">
      <w:r>
        <w:separator/>
      </w:r>
    </w:p>
  </w:endnote>
  <w:endnote w:type="continuationSeparator" w:id="0">
    <w:p w14:paraId="7B39D866" w14:textId="77777777" w:rsidR="00A61E5D" w:rsidRDefault="00A61E5D" w:rsidP="00BC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1">
    <w:panose1 w:val="020B0100000000000000"/>
    <w:charset w:val="80"/>
    <w:family w:val="modern"/>
    <w:pitch w:val="variable"/>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A1E5B" w14:textId="77777777" w:rsidR="00A61E5D" w:rsidRDefault="00A61E5D" w:rsidP="00BC7EFC">
      <w:r>
        <w:separator/>
      </w:r>
    </w:p>
  </w:footnote>
  <w:footnote w:type="continuationSeparator" w:id="0">
    <w:p w14:paraId="1AD8B693" w14:textId="77777777" w:rsidR="00A61E5D" w:rsidRDefault="00A61E5D" w:rsidP="00BC7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7F6"/>
    <w:rsid w:val="001323B5"/>
    <w:rsid w:val="00145D1D"/>
    <w:rsid w:val="001641A6"/>
    <w:rsid w:val="001A45A2"/>
    <w:rsid w:val="002A037B"/>
    <w:rsid w:val="003F681B"/>
    <w:rsid w:val="00466280"/>
    <w:rsid w:val="004A424A"/>
    <w:rsid w:val="005450DB"/>
    <w:rsid w:val="0065063D"/>
    <w:rsid w:val="006E2ED6"/>
    <w:rsid w:val="007549CA"/>
    <w:rsid w:val="0077392D"/>
    <w:rsid w:val="00792455"/>
    <w:rsid w:val="008B529E"/>
    <w:rsid w:val="0090287A"/>
    <w:rsid w:val="00926144"/>
    <w:rsid w:val="00A61E5D"/>
    <w:rsid w:val="00BC7EFC"/>
    <w:rsid w:val="00CA01BB"/>
    <w:rsid w:val="00D0553C"/>
    <w:rsid w:val="00D64F7F"/>
    <w:rsid w:val="00D7460A"/>
    <w:rsid w:val="00DE2CB7"/>
    <w:rsid w:val="00E907F6"/>
    <w:rsid w:val="00F36E4D"/>
    <w:rsid w:val="00FD0D44"/>
    <w:rsid w:val="00FD318D"/>
    <w:rsid w:val="00FE6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100FCA"/>
  <w15:chartTrackingRefBased/>
  <w15:docId w15:val="{BDC31040-C5C9-4FC3-9F53-4252FEA6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07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7EFC"/>
    <w:pPr>
      <w:tabs>
        <w:tab w:val="center" w:pos="4252"/>
        <w:tab w:val="right" w:pos="8504"/>
      </w:tabs>
      <w:snapToGrid w:val="0"/>
    </w:pPr>
  </w:style>
  <w:style w:type="character" w:customStyle="1" w:styleId="a4">
    <w:name w:val="ヘッダー (文字)"/>
    <w:basedOn w:val="a0"/>
    <w:link w:val="a3"/>
    <w:uiPriority w:val="99"/>
    <w:rsid w:val="00BC7EFC"/>
  </w:style>
  <w:style w:type="paragraph" w:styleId="a5">
    <w:name w:val="footer"/>
    <w:basedOn w:val="a"/>
    <w:link w:val="a6"/>
    <w:uiPriority w:val="99"/>
    <w:unhideWhenUsed/>
    <w:rsid w:val="00BC7EFC"/>
    <w:pPr>
      <w:tabs>
        <w:tab w:val="center" w:pos="4252"/>
        <w:tab w:val="right" w:pos="8504"/>
      </w:tabs>
      <w:snapToGrid w:val="0"/>
    </w:pPr>
  </w:style>
  <w:style w:type="character" w:customStyle="1" w:styleId="a6">
    <w:name w:val="フッター (文字)"/>
    <w:basedOn w:val="a0"/>
    <w:link w:val="a5"/>
    <w:uiPriority w:val="99"/>
    <w:rsid w:val="00BC7EFC"/>
  </w:style>
  <w:style w:type="paragraph" w:styleId="Web">
    <w:name w:val="Normal (Web)"/>
    <w:basedOn w:val="a"/>
    <w:uiPriority w:val="99"/>
    <w:semiHidden/>
    <w:unhideWhenUsed/>
    <w:rsid w:val="00FD31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7">
    <w:name w:val="Emphasis"/>
    <w:basedOn w:val="a0"/>
    <w:uiPriority w:val="20"/>
    <w:qFormat/>
    <w:rsid w:val="00FD31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72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768</TotalTime>
  <Pages>1</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PC004</dc:creator>
  <cp:keywords/>
  <dc:description/>
  <cp:lastModifiedBy>hiromi.oe@kajimotomusic.com</cp:lastModifiedBy>
  <cp:revision>6</cp:revision>
  <cp:lastPrinted>2024-03-28T03:18:00Z</cp:lastPrinted>
  <dcterms:created xsi:type="dcterms:W3CDTF">2024-03-27T14:39:00Z</dcterms:created>
  <dcterms:modified xsi:type="dcterms:W3CDTF">2024-03-28T04:18:00Z</dcterms:modified>
</cp:coreProperties>
</file>