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ED67A" w14:textId="77777777" w:rsidR="007D358A" w:rsidRDefault="007D358A" w:rsidP="007D358A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color w:val="686868"/>
          <w:kern w:val="0"/>
          <w:sz w:val="22"/>
          <w:bdr w:val="none" w:sz="0" w:space="0" w:color="auto" w:frame="1"/>
        </w:rPr>
      </w:pPr>
      <w:r w:rsidRPr="007D358A">
        <w:rPr>
          <w:rFonts w:ascii="Helvetica" w:eastAsia="ＭＳ Ｐゴシック" w:hAnsi="Helvetica" w:cs="Helvetica"/>
          <w:color w:val="686868"/>
          <w:kern w:val="0"/>
          <w:sz w:val="22"/>
          <w:bdr w:val="none" w:sz="0" w:space="0" w:color="auto" w:frame="1"/>
        </w:rPr>
        <w:t>Conductor</w:t>
      </w:r>
    </w:p>
    <w:p w14:paraId="078E3B78" w14:textId="1C172262" w:rsidR="007D358A" w:rsidRPr="007D358A" w:rsidRDefault="007D358A" w:rsidP="007D358A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b/>
          <w:bCs/>
          <w:color w:val="222222"/>
          <w:kern w:val="0"/>
          <w:sz w:val="37"/>
          <w:szCs w:val="37"/>
        </w:rPr>
      </w:pPr>
      <w:r w:rsidRPr="007D358A">
        <w:rPr>
          <w:rFonts w:ascii="Helvetica" w:eastAsia="ＭＳ Ｐゴシック" w:hAnsi="Helvetica" w:cs="Helvetica"/>
          <w:b/>
          <w:bCs/>
          <w:color w:val="222222"/>
          <w:kern w:val="0"/>
          <w:sz w:val="37"/>
          <w:szCs w:val="37"/>
        </w:rPr>
        <w:t xml:space="preserve">Jean </w:t>
      </w:r>
      <w:proofErr w:type="spellStart"/>
      <w:r w:rsidRPr="007D358A">
        <w:rPr>
          <w:rFonts w:ascii="Helvetica" w:eastAsia="ＭＳ Ｐゴシック" w:hAnsi="Helvetica" w:cs="Helvetica"/>
          <w:b/>
          <w:bCs/>
          <w:color w:val="222222"/>
          <w:kern w:val="0"/>
          <w:sz w:val="37"/>
          <w:szCs w:val="37"/>
        </w:rPr>
        <w:t>Deroyer</w:t>
      </w:r>
      <w:proofErr w:type="spellEnd"/>
    </w:p>
    <w:p w14:paraId="5A9CFA77" w14:textId="08C6EE1A" w:rsidR="007D358A" w:rsidRDefault="007D358A"/>
    <w:p w14:paraId="52A8FE83" w14:textId="0E97455C" w:rsidR="007D358A" w:rsidRDefault="007D358A">
      <w:pPr>
        <w:rPr>
          <w:rFonts w:hint="eastAsia"/>
        </w:rPr>
      </w:pPr>
      <w:r>
        <w:rPr>
          <w:rFonts w:ascii="Arial" w:hAnsi="Arial" w:cs="Arial"/>
          <w:color w:val="222222"/>
          <w:sz w:val="18"/>
          <w:szCs w:val="18"/>
        </w:rPr>
        <w:t xml:space="preserve">The French conductor Jean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Deroyer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was born in 1979. At the age of fifteen he enrolled at the Conservatoire National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Supérieur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de Musique in Paris where he was awarded five first prizes in conducting, harmony, fugue, counterpoint and analysis. Pierre Boulez then appointed him chief assistant conductor of the Ensemble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Intercontemporain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for two seasons.</w:t>
      </w:r>
      <w:r>
        <w:rPr>
          <w:rFonts w:ascii="Arial" w:hAnsi="Arial" w:cs="Arial"/>
          <w:color w:val="222222"/>
          <w:sz w:val="18"/>
          <w:szCs w:val="18"/>
        </w:rPr>
        <w:br/>
        <w:t> </w:t>
      </w:r>
      <w:r>
        <w:rPr>
          <w:rFonts w:ascii="Arial" w:hAnsi="Arial" w:cs="Arial"/>
          <w:color w:val="222222"/>
          <w:sz w:val="18"/>
          <w:szCs w:val="18"/>
        </w:rPr>
        <w:br/>
        <w:t xml:space="preserve">Jean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Deroyer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has been invited to conduct the following orchestras and ensembles: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de Paris,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Philharmonique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de Radio France, NHK Symphony Orchestra, Radio Symphonie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Orchester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Wien,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Südwestrundfunk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Symphonie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Orchester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Baden-Baden,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Philharmonique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de Liège,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Philharmonique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de Monte-Carlo,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Israël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Chamber Orchestra,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Philharmonique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de Strasbourg,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National de Lille, Ensemble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Intercontemporain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Ensemble Remix, Ensemble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Courtcircuit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and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Klangforum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Wien.</w:t>
      </w:r>
      <w:r>
        <w:rPr>
          <w:rFonts w:ascii="Arial" w:hAnsi="Arial" w:cs="Arial"/>
          <w:color w:val="222222"/>
          <w:sz w:val="18"/>
          <w:szCs w:val="18"/>
        </w:rPr>
        <w:br/>
        <w:t> </w:t>
      </w:r>
      <w:r>
        <w:rPr>
          <w:rFonts w:ascii="Arial" w:hAnsi="Arial" w:cs="Arial"/>
          <w:color w:val="222222"/>
          <w:sz w:val="18"/>
          <w:szCs w:val="18"/>
        </w:rPr>
        <w:br/>
        <w:t xml:space="preserve">Over several years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Deroyer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has built a close and privileged relationship with Ensemble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Intercontemporain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that he conducted several times. Alongside Pierre and Peter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Eötvös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he conducted</w:t>
      </w:r>
      <w:r>
        <w:rPr>
          <w:rFonts w:ascii="Arial" w:hAnsi="Arial" w:cs="Arial"/>
          <w:color w:val="222222"/>
          <w:sz w:val="18"/>
          <w:szCs w:val="18"/>
        </w:rPr>
        <w:br/>
        <w:t xml:space="preserve">Stockhausen’s Gruppen for three orchestras at the 2007 Lucerne Festival. In September 2007, he made his debut with the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de Paris at the Salle Pleyel in a concert planned by Henri Dutilleux, and he will work again with this orchestra during forthcoming seasons. With the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Philharmonique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de Radio France, he has recorded Thomas Roussel's Cellar Door, created for the Loris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Gréaud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exhibition at the Palais de Tokyo, Paris. This CD was released by EMI Music in February 2008. The next season, he will conduct Jérôme Deschamps' production of a new opera by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Aperghis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at the Opéra Comique in Paris, with the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Klangforum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Wien.</w:t>
      </w:r>
      <w:r>
        <w:rPr>
          <w:rFonts w:ascii="Arial" w:hAnsi="Arial" w:cs="Arial"/>
          <w:color w:val="222222"/>
          <w:sz w:val="18"/>
          <w:szCs w:val="18"/>
        </w:rPr>
        <w:br/>
        <w:t> </w:t>
      </w:r>
      <w:r>
        <w:rPr>
          <w:rFonts w:ascii="Arial" w:hAnsi="Arial" w:cs="Arial"/>
          <w:color w:val="222222"/>
          <w:sz w:val="18"/>
          <w:szCs w:val="18"/>
        </w:rPr>
        <w:br/>
        <w:t xml:space="preserve">Notable forthcoming engagements include concerts with and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Deutsches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Symphonie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Orchester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at the Berlin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Philharmonie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Hyogo Convention Center Orchestra for a tour in Japan,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Philharmonique</w:t>
      </w:r>
      <w:proofErr w:type="spellEnd"/>
      <w:r>
        <w:rPr>
          <w:rFonts w:ascii="Arial" w:hAnsi="Arial" w:cs="Arial"/>
          <w:color w:val="222222"/>
          <w:sz w:val="18"/>
          <w:szCs w:val="18"/>
        </w:rPr>
        <w:br/>
        <w:t xml:space="preserve">du Luxembourg, Ensemble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Intercontemporain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in Rome,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Klangforum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Wien at the Lincoln Center in New York,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National de Lorraine and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Orchestre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National de Lyon.</w:t>
      </w:r>
      <w:r>
        <w:rPr>
          <w:rFonts w:ascii="Arial" w:hAnsi="Arial" w:cs="Arial"/>
          <w:color w:val="222222"/>
          <w:sz w:val="18"/>
          <w:szCs w:val="18"/>
        </w:rPr>
        <w:br/>
        <w:t> </w:t>
      </w:r>
      <w:r>
        <w:rPr>
          <w:rFonts w:ascii="Arial" w:hAnsi="Arial" w:cs="Arial"/>
          <w:color w:val="222222"/>
          <w:sz w:val="18"/>
          <w:szCs w:val="18"/>
        </w:rPr>
        <w:br/>
        <w:t xml:space="preserve">Jean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Deroyer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has been appointed Musical Director of Ensemble Court-Circuit from September 2008.</w:t>
      </w:r>
    </w:p>
    <w:sectPr w:rsidR="007D35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0EFF" w:usb1="0000785B" w:usb2="00000001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8A"/>
    <w:rsid w:val="007D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404759"/>
  <w15:chartTrackingRefBased/>
  <w15:docId w15:val="{EA701820-36B2-4F76-8B91-81AA5E3A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D358A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7D358A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2020-12-28T01:16:00Z</dcterms:created>
  <dcterms:modified xsi:type="dcterms:W3CDTF">2020-12-28T01:16:00Z</dcterms:modified>
</cp:coreProperties>
</file>