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E42B" w14:textId="7029E5EF" w:rsidR="00C66EC9" w:rsidRPr="00250E39" w:rsidRDefault="00C66EC9" w:rsidP="00250E39">
      <w:pPr>
        <w:pStyle w:val="a3"/>
        <w:jc w:val="center"/>
        <w:rPr>
          <w:rFonts w:ascii="ヒラギノ角ゴ ProN W6" w:eastAsia="ヒラギノ角ゴ ProN W6" w:hAnsi="ヒラギノ角ゴ ProN W6"/>
          <w:b/>
          <w:bCs/>
          <w:sz w:val="24"/>
          <w:szCs w:val="24"/>
        </w:rPr>
      </w:pPr>
      <w:bookmarkStart w:id="0" w:name="_Hlk170380324"/>
      <w:r w:rsidRPr="00250E39">
        <w:rPr>
          <w:rFonts w:ascii="ヒラギノ角ゴ ProN W6" w:eastAsia="ヒラギノ角ゴ ProN W6" w:hAnsi="ヒラギノ角ゴ ProN W6" w:hint="eastAsia"/>
          <w:b/>
          <w:bCs/>
          <w:sz w:val="24"/>
          <w:szCs w:val="24"/>
        </w:rPr>
        <w:t>ネルソン・ゲルナー（ピアノ）</w:t>
      </w:r>
    </w:p>
    <w:p w14:paraId="1266F571" w14:textId="3D5C5D49" w:rsidR="00C66EC9" w:rsidRPr="00250E39" w:rsidRDefault="00C66EC9" w:rsidP="00250E39">
      <w:pPr>
        <w:pStyle w:val="a3"/>
        <w:jc w:val="center"/>
        <w:rPr>
          <w:rFonts w:ascii="ヒラギノ角ゴ ProN W6" w:eastAsia="ヒラギノ角ゴ ProN W6" w:hAnsi="ヒラギノ角ゴ ProN W6"/>
          <w:b/>
          <w:bCs/>
          <w:sz w:val="24"/>
          <w:szCs w:val="24"/>
        </w:rPr>
      </w:pPr>
      <w:r w:rsidRPr="00250E39">
        <w:rPr>
          <w:rFonts w:ascii="ヒラギノ角ゴ ProN W6" w:eastAsia="ヒラギノ角ゴ ProN W6" w:hAnsi="ヒラギノ角ゴ ProN W6"/>
          <w:b/>
          <w:bCs/>
          <w:sz w:val="24"/>
          <w:szCs w:val="24"/>
        </w:rPr>
        <w:t>Nelson Goerner, Piano</w:t>
      </w:r>
    </w:p>
    <w:bookmarkEnd w:id="0"/>
    <w:p w14:paraId="0964EA27" w14:textId="77777777" w:rsidR="00C20F6B" w:rsidRPr="005E4D8B" w:rsidRDefault="00C20F6B" w:rsidP="00F92AD9">
      <w:pPr>
        <w:pStyle w:val="a3"/>
        <w:spacing w:line="280" w:lineRule="exact"/>
        <w:rPr>
          <w:rFonts w:ascii="ヒラギノ角ゴ Pro W3" w:eastAsia="ヒラギノ角ゴ Pro W3" w:hAnsi="ヒラギノ角ゴ Pro W3"/>
          <w:sz w:val="20"/>
          <w:szCs w:val="20"/>
        </w:rPr>
      </w:pPr>
    </w:p>
    <w:p w14:paraId="02EE3AC0" w14:textId="31B50A9D" w:rsidR="00C66EC9" w:rsidRPr="005E4D8B" w:rsidRDefault="00C66EC9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現代を代表するピアニストとして活躍するゲルナーのピアノは、最高に芸術的であり、詩的で、驚くべき音楽性を誇る。その爽快で確信に満ちた演奏は、世界中の聴衆を惹きつけている。</w:t>
      </w:r>
    </w:p>
    <w:p w14:paraId="6D048664" w14:textId="77777777" w:rsidR="00F752A0" w:rsidRPr="005E4D8B" w:rsidRDefault="00F752A0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</w:p>
    <w:p w14:paraId="0083C34A" w14:textId="26B79E66" w:rsidR="00F752A0" w:rsidRPr="005E4D8B" w:rsidRDefault="00FA7BF5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世界各地の一流ホールでリサイタルを</w:t>
      </w:r>
      <w:r w:rsidR="00C13C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行っており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、2024/</w:t>
      </w:r>
      <w:r w:rsidR="009B3416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25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年シーズンにはパリのシャンゼリゼ劇場</w:t>
      </w:r>
      <w:r w:rsidR="00C13C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と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フィラルモニ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ー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・ド・パリ、</w:t>
      </w:r>
      <w:r w:rsidR="00E84EC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ロンドンのウィグモアホール、</w:t>
      </w:r>
      <w:r w:rsidR="00A305B5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リヨンの</w:t>
      </w:r>
      <w:r w:rsidR="00E84EC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ラ・ロック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・</w:t>
      </w:r>
      <w:r w:rsidR="00E84EC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ダンテロン、</w:t>
      </w:r>
      <w:r w:rsidR="00A305B5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ブリュッセルのクララ・フェスティバル、</w:t>
      </w:r>
      <w:r w:rsidR="00B40D4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マドリードのスケルツォ財団</w:t>
      </w:r>
      <w:r w:rsidR="00C13C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による</w:t>
      </w:r>
      <w:r w:rsidR="00B40D4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ピアノ・シリーズ</w:t>
      </w:r>
      <w:r w:rsidR="009E212F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、ソウルのクムアートホール延世、東京の浜離宮朝日ホール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などで</w:t>
      </w:r>
      <w:r w:rsidR="00C13C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演奏する。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また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今シーズンはロイヤル・コンセルトヘボウ管弦楽団、NHK交響楽団、フランス放送フィルハーモニー管弦楽団、ダラス交響楽団と共演し、ヘルシンキ・フィルハーモニー管弦楽団とはスペイン・ツアーを行う。</w:t>
      </w:r>
    </w:p>
    <w:p w14:paraId="0D92C41F" w14:textId="77777777" w:rsidR="00C66EC9" w:rsidRPr="005E4D8B" w:rsidRDefault="00C66EC9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 </w:t>
      </w:r>
    </w:p>
    <w:p w14:paraId="40C41966" w14:textId="375E2326" w:rsidR="00C92E57" w:rsidRPr="005E4D8B" w:rsidRDefault="00C66EC9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これまで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ウラ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ディーミル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・アシュケナージ、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マーク・エルダー、フィリップ・ヘレヴェッヘ、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ネーメ・ヤルヴィ、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パーヴォ・ヤルヴィ、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ジョナサン・ノット、ファビオ・ルイージ、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ヴァシリー</w:t>
      </w:r>
      <w:r w:rsidR="006D0B1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・ペトレンコ</w:t>
      </w:r>
      <w:r w:rsidR="00756A44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、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エサ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=ペッカ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・サロネンらの指揮のもと、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ロンドン・フィルハーモニー管弦楽団、パリ管弦楽団、ロサンゼルス・フィルハーモニック、ドイツ・カンマーフィルハーモニー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管弦楽団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、マリインスキー劇場管弦楽団、NHK交響楽団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などの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著名オーケストラと共演を重ねてきた。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また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ザ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ルツブルク、</w:t>
      </w:r>
      <w:bookmarkStart w:id="1" w:name="_Hlk170390533"/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ラ・ロック＝ダンテロン、</w:t>
      </w:r>
      <w:bookmarkEnd w:id="1"/>
      <w:r w:rsidR="00C05A6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ジャコバン・ピアノ・フェスティバル</w:t>
      </w:r>
      <w:r w:rsidR="00AE47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、</w:t>
      </w:r>
      <w:r w:rsidR="00E07F6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グランジュ・ドゥ・メレ、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ツィナンダリ、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エディンバラ、ヴェルビエ、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シュレスヴィヒ=ホルシュタイン、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BBCプロムス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など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の国際音楽祭にも度々招かれている。</w:t>
      </w:r>
      <w:r w:rsidR="00A00777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20</w:t>
      </w:r>
      <w:r w:rsidR="004D3D6E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21/22年シーズン</w:t>
      </w:r>
      <w:r w:rsidR="00CD5F7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に</w:t>
      </w:r>
      <w:r w:rsidR="00C92E57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はブリュッセルのフラジェ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で</w:t>
      </w:r>
      <w:r w:rsidR="00CD5F7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アーティスト・イン・レジデンスを務め</w:t>
      </w:r>
      <w:r w:rsidR="00C92E57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、2022年にフラジェ・ピアノ・デイズ・フェスティバルを開催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。</w:t>
      </w:r>
      <w:r w:rsidR="00C92E57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G.マルトゥッチのピアノ協奏曲第2番をブリュッセル・フィルハーモニー管弦楽団と共に演奏した。</w:t>
      </w:r>
    </w:p>
    <w:p w14:paraId="32A1B404" w14:textId="77777777" w:rsidR="00F752A0" w:rsidRPr="005E4D8B" w:rsidRDefault="00F752A0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</w:p>
    <w:p w14:paraId="13F303EE" w14:textId="4B4A0A38" w:rsidR="00CC5FF5" w:rsidRPr="005E4D8B" w:rsidRDefault="00C66EC9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室内楽</w:t>
      </w:r>
      <w:r w:rsidR="004547B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にも精力的で、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マルタ・アルゲリッチ、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ルノー・カプソン、ソル・ガベッタ、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ゲイリー・ホフマン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、テディ・パパヴラミ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ら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と定期的に共演している</w:t>
      </w:r>
      <w:r w:rsidR="004547B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ほか、</w:t>
      </w:r>
      <w:r w:rsidR="00CC5FF5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2024/25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年</w:t>
      </w:r>
      <w:r w:rsidR="00CC5FF5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シーズンには、ニン・フェン、エドガー・モローと結成した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新しい</w:t>
      </w:r>
      <w:r w:rsidR="00CC5FF5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トリオで、ヨーロッパ各地で公演を行う。</w:t>
      </w:r>
    </w:p>
    <w:p w14:paraId="62190E5C" w14:textId="77777777" w:rsidR="004D4BE2" w:rsidRPr="005E4D8B" w:rsidRDefault="004D4BE2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  <w:highlight w:val="cyan"/>
        </w:rPr>
      </w:pPr>
    </w:p>
    <w:p w14:paraId="28975A99" w14:textId="484AAFCB" w:rsidR="00B74A32" w:rsidRPr="005E4D8B" w:rsidRDefault="00B74A32" w:rsidP="00250E39">
      <w:pPr>
        <w:pStyle w:val="a3"/>
        <w:ind w:firstLineChars="100" w:firstLine="200"/>
        <w:rPr>
          <w:rFonts w:ascii="ヒラギノ角ゴ Pro W3" w:eastAsia="ヒラギノ角ゴ Pro W3" w:hAnsi="ヒラギノ角ゴ Pro W3" w:cs="Arial"/>
          <w:sz w:val="20"/>
          <w:szCs w:val="20"/>
          <w:lang w:val="en-GB"/>
        </w:rPr>
      </w:pP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ゲルナーはブエノスアイレスの</w:t>
      </w:r>
      <w:r w:rsidR="00133F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モーツァルテウム・アルヘンティーノと</w:t>
      </w:r>
      <w:r w:rsidR="009B3416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強い関係で結ばれており</w:t>
      </w:r>
      <w:r w:rsidR="00133F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</w:t>
      </w:r>
      <w:r w:rsidR="009B3416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長らく</w:t>
      </w:r>
      <w:r w:rsidR="006B224B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関係を築いてきた</w:t>
      </w:r>
      <w:r w:rsidR="00133FE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ワルシャワの</w:t>
      </w:r>
      <w:r w:rsidR="006B224B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ショパン・インスティ</w:t>
      </w:r>
      <w:r w:rsidR="00025D7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テ</w:t>
      </w:r>
      <w:r w:rsidR="006B224B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ュート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からは</w:t>
      </w:r>
      <w:r w:rsidR="009B3416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独創的な</w:t>
      </w:r>
      <w:r w:rsidR="006B224B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レパートリーを収録したアルバムを</w:t>
      </w:r>
      <w:r w:rsidR="00F752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数</w:t>
      </w:r>
      <w:r w:rsidR="009B3416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多く</w:t>
      </w:r>
      <w:r w:rsidR="006B224B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リリース</w:t>
      </w:r>
      <w:r w:rsidR="00936AF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</w:t>
      </w:r>
      <w:r w:rsidR="00936AFD" w:rsidRPr="005E4D8B">
        <w:rPr>
          <w:rFonts w:ascii="ヒラギノ角ゴ Pro W3" w:eastAsia="ヒラギノ角ゴ Pro W3" w:hAnsi="ヒラギノ角ゴ Pro W3"/>
          <w:sz w:val="20"/>
          <w:szCs w:val="20"/>
        </w:rPr>
        <w:t>ディアパゾンドール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を</w:t>
      </w:r>
      <w:r w:rsidR="009B341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複数回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受賞している。最近では、2019年にリリースした</w:t>
      </w:r>
      <w:r w:rsidR="00F10D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L.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ゴドフスキ</w:t>
      </w:r>
      <w:r w:rsidR="00F10D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ー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の作品や</w:t>
      </w:r>
      <w:r w:rsidR="00F10D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I.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パデレフスキのモニュメンタルな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lastRenderedPageBreak/>
        <w:t>「創作主題による変奏曲とフーガop.23」</w:t>
      </w:r>
      <w:r w:rsidR="0039507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など</w:t>
      </w:r>
      <w:r w:rsidR="004E450A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を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収録したアルバム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が</w:t>
      </w:r>
      <w:r w:rsidR="00936AFD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この賞を受賞した。</w:t>
      </w:r>
    </w:p>
    <w:p w14:paraId="1DE24BD5" w14:textId="4F1E9A20" w:rsidR="00A729CE" w:rsidRPr="005E4D8B" w:rsidRDefault="00F752A0" w:rsidP="00F752A0">
      <w:pPr>
        <w:pStyle w:val="a3"/>
        <w:rPr>
          <w:rFonts w:ascii="ヒラギノ角ゴ Pro W3" w:eastAsia="ヒラギノ角ゴ Pro W3" w:hAnsi="ヒラギノ角ゴ Pro W3" w:cs="Arial"/>
          <w:sz w:val="20"/>
          <w:szCs w:val="20"/>
          <w:lang w:val="en-GB"/>
        </w:rPr>
      </w:pP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また、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アルファ・クラシック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ス・レーベルからも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多くの</w:t>
      </w:r>
      <w:r w:rsidR="00F10D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ディスク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を</w:t>
      </w:r>
      <w:r w:rsidR="00F10DA0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世に出しており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リスト、アルベニス、ショパン、ベートーヴェン、ブラームス、ドビュッシー、シューマン、フォーレ、そしてフランクなどの作品を取り上げている。これらの録音は高い評価を受けており、2024年のリスト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作品の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最新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ディスク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はフランス・ミュ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ジク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に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称賛され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、ブラームス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作品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はグラモフォン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誌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のエディターズ・チョイスに、ドビュッシー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作品</w:t>
      </w:r>
      <w:r w:rsidR="00A729CE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はディアパゾンドールに、シューマンのアルバムはBBCミュージック・マガジンのレコーディング・オブ・ザ・マンスに、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ショパン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作品（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前奏曲</w:t>
      </w:r>
      <w:r w:rsidR="007278A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）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のアルバムは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ショク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賞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や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ディアパゾンドール</w:t>
      </w:r>
      <w:r w:rsidR="00C5562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に選ばれ</w:t>
      </w:r>
      <w:r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、ベートーヴェンの「ハンマークラヴィーア・ソナタ</w:t>
      </w:r>
      <w:r w:rsidR="00A53B7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」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の録音</w:t>
      </w:r>
      <w:r w:rsidR="00A53B72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は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特に大きな称賛を受けた。また、ポーランドで最も栄誉のある</w:t>
      </w:r>
      <w:r w:rsidR="0027577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文化的な賞「</w:t>
      </w:r>
      <w:r w:rsidR="005E385A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グローリア・アルティス・アワード</w:t>
      </w:r>
      <w:r w:rsidR="0027577D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」に加え</w:t>
      </w:r>
      <w:r w:rsidR="00CA0A7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、2019年にはブエノスアイレスのコネックス財団</w:t>
      </w:r>
      <w:r w:rsidR="00830C38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より</w:t>
      </w:r>
      <w:r w:rsidR="00CA0A71" w:rsidRPr="005E4D8B">
        <w:rPr>
          <w:rFonts w:ascii="ヒラギノ角ゴ Pro W3" w:eastAsia="ヒラギノ角ゴ Pro W3" w:hAnsi="ヒラギノ角ゴ Pro W3" w:cs="Arial" w:hint="eastAsia"/>
          <w:sz w:val="20"/>
          <w:szCs w:val="20"/>
          <w:lang w:val="en-GB"/>
        </w:rPr>
        <w:t>コネックス・プラティナム・プライズを受賞している。</w:t>
      </w:r>
    </w:p>
    <w:p w14:paraId="6C2CDC1A" w14:textId="77777777" w:rsidR="00422FA6" w:rsidRPr="005E4D8B" w:rsidRDefault="00422FA6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</w:p>
    <w:p w14:paraId="59659DDF" w14:textId="29B00369" w:rsidR="00F752A0" w:rsidRPr="005E4D8B" w:rsidRDefault="004547B2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＊＊＊</w:t>
      </w:r>
    </w:p>
    <w:p w14:paraId="72C48C5A" w14:textId="012FC149" w:rsidR="00C66EC9" w:rsidRPr="005E4D8B" w:rsidRDefault="00C66EC9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1969年、アルゼンチンのサンペドロ生まれ。5歳でホルヘ・ガルッバに師事し、その後ブエノスアイレス高等音楽院でフアン=カルロス・アラビアン、カルメン・スカルチオーネの薫陶を受けた。1986年にブエノスアイレスで開かれたフランツ・リスト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国際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コンクールで第1位を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受賞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。ゲルナーの才能を認めたアルゲリッチから</w:t>
      </w:r>
      <w:r w:rsidR="00F752A0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は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奨学金を授けられ、ジュネーヴ音楽院</w:t>
      </w:r>
      <w:r w:rsidR="00B95633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の</w:t>
      </w: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マリア・ティーポのもとで研鑽を詰んだ。1990年にはジュネーヴ国際コンクールで第1位に輝く。</w:t>
      </w:r>
    </w:p>
    <w:p w14:paraId="1E2CBBDF" w14:textId="77777777" w:rsidR="00845591" w:rsidRPr="005E4D8B" w:rsidRDefault="00845591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</w:p>
    <w:p w14:paraId="02263461" w14:textId="7CA7E2BD" w:rsidR="00F64B39" w:rsidRPr="005E4D8B" w:rsidRDefault="00C66EC9" w:rsidP="00250E39">
      <w:pPr>
        <w:pStyle w:val="a3"/>
        <w:ind w:firstLineChars="100" w:firstLine="200"/>
        <w:rPr>
          <w:rFonts w:ascii="ヒラギノ角ゴ Pro W3" w:eastAsia="ヒラギノ角ゴ Pro W3" w:hAnsi="ヒラギノ角ゴ Pro W3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現在、妻と息子たちとともにスイスで暮らし、ショパン・インスティテュートのアーティスティック・アドバイザリー委員も務めて</w:t>
      </w:r>
      <w:r w:rsidR="00422F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いる。また、</w:t>
      </w:r>
      <w:r w:rsidR="004D4BE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人道支援団体アマラを積極的に支援して</w:t>
      </w:r>
      <w:r w:rsidR="00422FA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いる。</w:t>
      </w:r>
    </w:p>
    <w:p w14:paraId="08E7A68E" w14:textId="77777777" w:rsidR="005E4D8B" w:rsidRDefault="005E4D8B" w:rsidP="00F752A0">
      <w:pPr>
        <w:pStyle w:val="a3"/>
        <w:rPr>
          <w:rFonts w:ascii="ヒラギノ角ゴ Pro W3" w:eastAsia="ヒラギノ角ゴ Pro W3" w:hAnsi="ヒラギノ角ゴ Pro W3"/>
          <w:sz w:val="20"/>
          <w:szCs w:val="20"/>
        </w:rPr>
      </w:pPr>
    </w:p>
    <w:p w14:paraId="6F4E5DBC" w14:textId="20267DAF" w:rsidR="00BD75EC" w:rsidRPr="005E4D8B" w:rsidRDefault="00C66EC9" w:rsidP="00F752A0">
      <w:pPr>
        <w:pStyle w:val="a3"/>
        <w:rPr>
          <w:rFonts w:ascii="ヒラギノ角ゴ Pro W3" w:eastAsia="ヒラギノ角ゴ Pro W3" w:hAnsi="ヒラギノ角ゴ Pro W3" w:hint="eastAsia"/>
          <w:sz w:val="20"/>
          <w:szCs w:val="20"/>
        </w:rPr>
      </w:pPr>
      <w:r w:rsidRPr="005E4D8B">
        <w:rPr>
          <w:rFonts w:ascii="ヒラギノ角ゴ Pro W3" w:eastAsia="ヒラギノ角ゴ Pro W3" w:hAnsi="ヒラギノ角ゴ Pro W3" w:hint="eastAsia"/>
          <w:sz w:val="20"/>
          <w:szCs w:val="20"/>
        </w:rPr>
        <w:t xml:space="preserve">　</w:t>
      </w:r>
      <w:r w:rsidR="004547B2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 xml:space="preserve">　　　　　　　　　　　　　　　　　　　　　　　　　　</w:t>
      </w:r>
      <w:r w:rsidR="00122466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 xml:space="preserve">　</w:t>
      </w:r>
      <w:r w:rsidR="00BD75EC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（18</w:t>
      </w:r>
      <w:r w:rsidR="005E4D8B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16</w:t>
      </w:r>
      <w:r w:rsidR="00BD75EC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字</w:t>
      </w:r>
      <w:r w:rsidR="005E4D8B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／202</w:t>
      </w:r>
      <w:r w:rsidR="005E4D8B">
        <w:rPr>
          <w:rFonts w:ascii="ヒラギノ角ゴ Pro W3" w:eastAsia="ヒラギノ角ゴ Pro W3" w:hAnsi="ヒラギノ角ゴ Pro W3" w:hint="eastAsia"/>
          <w:sz w:val="20"/>
          <w:szCs w:val="20"/>
        </w:rPr>
        <w:t>4</w:t>
      </w:r>
      <w:r w:rsidR="005E4D8B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年</w:t>
      </w:r>
      <w:r w:rsidR="005E4D8B">
        <w:rPr>
          <w:rFonts w:ascii="ヒラギノ角ゴ Pro W3" w:eastAsia="ヒラギノ角ゴ Pro W3" w:hAnsi="ヒラギノ角ゴ Pro W3" w:hint="eastAsia"/>
          <w:sz w:val="20"/>
          <w:szCs w:val="20"/>
        </w:rPr>
        <w:t>7</w:t>
      </w:r>
      <w:r w:rsidR="005E4D8B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月現在</w:t>
      </w:r>
      <w:r w:rsidR="00BD75EC" w:rsidRPr="005E4D8B">
        <w:rPr>
          <w:rFonts w:ascii="ヒラギノ角ゴ Pro W3" w:eastAsia="ヒラギノ角ゴ Pro W3" w:hAnsi="ヒラギノ角ゴ Pro W3" w:hint="eastAsia"/>
          <w:sz w:val="20"/>
          <w:szCs w:val="20"/>
        </w:rPr>
        <w:t>）</w:t>
      </w:r>
    </w:p>
    <w:sectPr w:rsidR="00BD75EC" w:rsidRPr="005E4D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E44E3" w14:textId="77777777" w:rsidR="006E256C" w:rsidRDefault="006E256C" w:rsidP="002454A2">
      <w:r>
        <w:separator/>
      </w:r>
    </w:p>
  </w:endnote>
  <w:endnote w:type="continuationSeparator" w:id="0">
    <w:p w14:paraId="09F051E7" w14:textId="77777777" w:rsidR="006E256C" w:rsidRDefault="006E256C" w:rsidP="0024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69C0F" w14:textId="77777777" w:rsidR="006E256C" w:rsidRDefault="006E256C" w:rsidP="002454A2">
      <w:r>
        <w:separator/>
      </w:r>
    </w:p>
  </w:footnote>
  <w:footnote w:type="continuationSeparator" w:id="0">
    <w:p w14:paraId="2C4E7BAF" w14:textId="77777777" w:rsidR="006E256C" w:rsidRDefault="006E256C" w:rsidP="00245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C9"/>
    <w:rsid w:val="0001270D"/>
    <w:rsid w:val="00025D70"/>
    <w:rsid w:val="00027278"/>
    <w:rsid w:val="000F48A5"/>
    <w:rsid w:val="00122466"/>
    <w:rsid w:val="00133FE1"/>
    <w:rsid w:val="00156124"/>
    <w:rsid w:val="001B507F"/>
    <w:rsid w:val="00206E9E"/>
    <w:rsid w:val="00221A3C"/>
    <w:rsid w:val="002454A2"/>
    <w:rsid w:val="00250E39"/>
    <w:rsid w:val="00263EAE"/>
    <w:rsid w:val="0026642F"/>
    <w:rsid w:val="0027577D"/>
    <w:rsid w:val="0028246A"/>
    <w:rsid w:val="002F7A6B"/>
    <w:rsid w:val="00321E45"/>
    <w:rsid w:val="00350D87"/>
    <w:rsid w:val="0035669E"/>
    <w:rsid w:val="00375A3C"/>
    <w:rsid w:val="003776EA"/>
    <w:rsid w:val="00385B61"/>
    <w:rsid w:val="0039507D"/>
    <w:rsid w:val="003A642D"/>
    <w:rsid w:val="003B146A"/>
    <w:rsid w:val="003B3D6A"/>
    <w:rsid w:val="00422FA6"/>
    <w:rsid w:val="004547B2"/>
    <w:rsid w:val="004D3D6E"/>
    <w:rsid w:val="004D4BE2"/>
    <w:rsid w:val="004E450A"/>
    <w:rsid w:val="0050688C"/>
    <w:rsid w:val="005228D9"/>
    <w:rsid w:val="00552E8A"/>
    <w:rsid w:val="00584429"/>
    <w:rsid w:val="005E385A"/>
    <w:rsid w:val="005E4D8B"/>
    <w:rsid w:val="006052AD"/>
    <w:rsid w:val="00611414"/>
    <w:rsid w:val="0064150A"/>
    <w:rsid w:val="00677438"/>
    <w:rsid w:val="006B224B"/>
    <w:rsid w:val="006D0B13"/>
    <w:rsid w:val="006E256C"/>
    <w:rsid w:val="00715DE7"/>
    <w:rsid w:val="007278AD"/>
    <w:rsid w:val="0073516E"/>
    <w:rsid w:val="00751BFC"/>
    <w:rsid w:val="00756A44"/>
    <w:rsid w:val="0078710F"/>
    <w:rsid w:val="007B0D13"/>
    <w:rsid w:val="007D594B"/>
    <w:rsid w:val="007E05AB"/>
    <w:rsid w:val="007E5BCD"/>
    <w:rsid w:val="008251D6"/>
    <w:rsid w:val="00830C38"/>
    <w:rsid w:val="00845591"/>
    <w:rsid w:val="008B5092"/>
    <w:rsid w:val="00922528"/>
    <w:rsid w:val="00936AFD"/>
    <w:rsid w:val="00937D93"/>
    <w:rsid w:val="00940199"/>
    <w:rsid w:val="00946038"/>
    <w:rsid w:val="009B318C"/>
    <w:rsid w:val="009B3416"/>
    <w:rsid w:val="009E212F"/>
    <w:rsid w:val="00A00777"/>
    <w:rsid w:val="00A305B5"/>
    <w:rsid w:val="00A331E3"/>
    <w:rsid w:val="00A457F4"/>
    <w:rsid w:val="00A53B72"/>
    <w:rsid w:val="00A729CE"/>
    <w:rsid w:val="00A77463"/>
    <w:rsid w:val="00AB169E"/>
    <w:rsid w:val="00AB5B09"/>
    <w:rsid w:val="00AC482E"/>
    <w:rsid w:val="00AD70D4"/>
    <w:rsid w:val="00AE47A6"/>
    <w:rsid w:val="00B163F3"/>
    <w:rsid w:val="00B33213"/>
    <w:rsid w:val="00B40D40"/>
    <w:rsid w:val="00B74A32"/>
    <w:rsid w:val="00B75973"/>
    <w:rsid w:val="00B95633"/>
    <w:rsid w:val="00BB4649"/>
    <w:rsid w:val="00BB52C7"/>
    <w:rsid w:val="00BD3A2E"/>
    <w:rsid w:val="00BD75EC"/>
    <w:rsid w:val="00C05A60"/>
    <w:rsid w:val="00C13CE1"/>
    <w:rsid w:val="00C20F6B"/>
    <w:rsid w:val="00C55622"/>
    <w:rsid w:val="00C656D2"/>
    <w:rsid w:val="00C66EC9"/>
    <w:rsid w:val="00C76654"/>
    <w:rsid w:val="00C92E57"/>
    <w:rsid w:val="00CA0A71"/>
    <w:rsid w:val="00CC5FF5"/>
    <w:rsid w:val="00CD5F70"/>
    <w:rsid w:val="00CE6B4D"/>
    <w:rsid w:val="00D24D38"/>
    <w:rsid w:val="00D52F03"/>
    <w:rsid w:val="00D53621"/>
    <w:rsid w:val="00D87572"/>
    <w:rsid w:val="00DC78F6"/>
    <w:rsid w:val="00DD5397"/>
    <w:rsid w:val="00E05E89"/>
    <w:rsid w:val="00E07F60"/>
    <w:rsid w:val="00E84EC2"/>
    <w:rsid w:val="00EC2D70"/>
    <w:rsid w:val="00F07E48"/>
    <w:rsid w:val="00F10DA0"/>
    <w:rsid w:val="00F1499A"/>
    <w:rsid w:val="00F47D3E"/>
    <w:rsid w:val="00F64B39"/>
    <w:rsid w:val="00F752A0"/>
    <w:rsid w:val="00F77D4F"/>
    <w:rsid w:val="00F92AD9"/>
    <w:rsid w:val="00F954E9"/>
    <w:rsid w:val="00FA7BF5"/>
    <w:rsid w:val="00FE6D38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2C7A3"/>
  <w15:chartTrackingRefBased/>
  <w15:docId w15:val="{F6F29545-B2BA-483C-8BAF-5A0A43C4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EC9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2454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54A2"/>
  </w:style>
  <w:style w:type="paragraph" w:styleId="a6">
    <w:name w:val="footer"/>
    <w:basedOn w:val="a"/>
    <w:link w:val="a7"/>
    <w:uiPriority w:val="99"/>
    <w:unhideWhenUsed/>
    <w:rsid w:val="002454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54A2"/>
  </w:style>
  <w:style w:type="character" w:styleId="a8">
    <w:name w:val="Emphasis"/>
    <w:basedOn w:val="a0"/>
    <w:uiPriority w:val="20"/>
    <w:qFormat/>
    <w:rsid w:val="00422F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6C793-CD51-4297-9873-ECA1D4C1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PC005 KAJIMOTO</cp:lastModifiedBy>
  <cp:revision>34</cp:revision>
  <dcterms:created xsi:type="dcterms:W3CDTF">2024-06-27T04:19:00Z</dcterms:created>
  <dcterms:modified xsi:type="dcterms:W3CDTF">2024-07-09T08:06:00Z</dcterms:modified>
</cp:coreProperties>
</file>