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500" w:lineRule="auto"/>
        <w:jc w:val="center"/>
        <w:rPr>
          <w:rFonts w:ascii="ヒラギノ角ゴ ProN W6" w:cs="ヒラギノ角ゴ ProN W6" w:eastAsia="ヒラギノ角ゴ ProN W6" w:hAnsi="ヒラギノ角ゴ ProN W6"/>
          <w:sz w:val="32"/>
          <w:szCs w:val="32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40"/>
          <w:szCs w:val="40"/>
          <w:rtl w:val="0"/>
        </w:rPr>
        <w:t xml:space="preserve">大友直人（指揮）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500" w:lineRule="auto"/>
        <w:jc w:val="center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32"/>
          <w:szCs w:val="32"/>
          <w:rtl w:val="0"/>
        </w:rPr>
        <w:t xml:space="preserve">Naoto OTOMO, Conductor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500" w:lineRule="auto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500" w:lineRule="auto"/>
        <w:ind w:firstLine="210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桐朋学園在学中に22才でNHK交響楽団を指揮してデビュー以来、日本の音楽界をリードし続けている日本を代表する指揮者のひとり。</w:t>
      </w: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これまでに日本フィル正指揮者、大阪フィル専属指揮者、東京交響楽団常任指揮者、京都市交響楽団常任指揮者、群馬交響楽団音楽監督を歴任。現在東京交響楽団名誉客演指揮者、京都市交響楽団桂冠指揮者、琉球交響楽団音楽監督、高崎芸術劇場芸術監督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500" w:lineRule="auto"/>
        <w:ind w:firstLine="210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国外においてはロイヤルストックホルム管弦楽団、フランス国立ロレーヌ管弦楽団、オーケストラカンヌ、オーケストラトスカーナ、プッチーニフェスティバルオーケストラ、ルーマニア国立放送交響楽団、インディアナポリス響、コロラド響に等に度々招かれており、ハワイ響には旧ホノルル響時代から20年以上にわたり定期的に招かれている。またフィルハーモニア管弦楽団の日本ツアーの指揮者も務めた。また、</w:t>
      </w: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東京文化会館の初代音楽監督として東京音楽コンクールの基盤を築いたほか、数々の自主制作の企画を成功に導いた。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500" w:lineRule="auto"/>
        <w:ind w:firstLine="210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毎年夏に横浜で開催される国際音楽セミナーMMCJを2001年に指揮者のアラン・ギルバートとスタートさせ、共に創立音楽監督を務めるなど教育活動にも余念がない。</w:t>
      </w:r>
    </w:p>
    <w:p w:rsidR="00000000" w:rsidDel="00000000" w:rsidP="00000000" w:rsidRDefault="00000000" w:rsidRPr="00000000" w14:paraId="00000007">
      <w:pPr>
        <w:spacing w:line="500" w:lineRule="auto"/>
        <w:ind w:firstLine="210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幅広いレパートリーでも知られ、その中でも日本を代表する邦人作曲家作品の初演やジェームス・マクミラン作品及びジョン・アダムスのオペラ日本初演等は代表的に挙げられる。</w:t>
      </w:r>
    </w:p>
    <w:p w:rsidR="00000000" w:rsidDel="00000000" w:rsidP="00000000" w:rsidRDefault="00000000" w:rsidRPr="00000000" w14:paraId="00000008">
      <w:pPr>
        <w:spacing w:line="500" w:lineRule="auto"/>
        <w:ind w:firstLine="210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小澤征爾、森正、秋山和慶、尾高忠明、岡部守弘らに学ぶ。NHK交響楽団指揮研究員時代にはW・サヴァリッシュ、G・ヴァント、F・ライトナー、H・ブロムシュテット、H・シュタインらに学び、タングルウッドミュージックセンターではL・バーンスタイン、A・プレヴィン、I・マルケヴィチからも指導を受けた。大阪芸術大学教授。京都市立芸術大学、洗足学園大学各客員教授。</w:t>
      </w:r>
    </w:p>
    <w:p w:rsidR="00000000" w:rsidDel="00000000" w:rsidP="00000000" w:rsidRDefault="00000000" w:rsidRPr="00000000" w14:paraId="00000009">
      <w:pPr>
        <w:spacing w:line="500" w:lineRule="auto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500" w:lineRule="auto"/>
        <w:jc w:val="right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（760文字）</w:t>
      </w:r>
    </w:p>
    <w:p w:rsidR="00000000" w:rsidDel="00000000" w:rsidP="00000000" w:rsidRDefault="00000000" w:rsidRPr="00000000" w14:paraId="0000000B">
      <w:pPr>
        <w:spacing w:line="500" w:lineRule="auto"/>
        <w:jc w:val="right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rtl w:val="0"/>
        </w:rPr>
        <w:t xml:space="preserve">2021年</w:t>
      </w:r>
    </w:p>
    <w:p w:rsidR="00000000" w:rsidDel="00000000" w:rsidP="00000000" w:rsidRDefault="00000000" w:rsidRPr="00000000" w14:paraId="0000000C">
      <w:pPr>
        <w:spacing w:line="320" w:lineRule="auto"/>
        <w:jc w:val="right"/>
        <w:rPr>
          <w:rFonts w:ascii="ヒラギノ角ゴ ProN W6" w:cs="ヒラギノ角ゴ ProN W6" w:eastAsia="ヒラギノ角ゴ ProN W6" w:hAnsi="ヒラギノ角ゴ ProN W6"/>
          <w:sz w:val="20"/>
          <w:szCs w:val="20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20"/>
          <w:szCs w:val="20"/>
          <w:rtl w:val="0"/>
        </w:rPr>
        <w:t xml:space="preserve">KAJIMOTO</w:t>
      </w:r>
    </w:p>
    <w:p w:rsidR="00000000" w:rsidDel="00000000" w:rsidP="00000000" w:rsidRDefault="00000000" w:rsidRPr="00000000" w14:paraId="0000000D">
      <w:pPr>
        <w:spacing w:line="320" w:lineRule="auto"/>
        <w:jc w:val="right"/>
        <w:rPr>
          <w:rFonts w:ascii="ヒラギノ角ゴ ProN W6" w:cs="ヒラギノ角ゴ ProN W6" w:eastAsia="ヒラギノ角ゴ ProN W6" w:hAnsi="ヒラギノ角ゴ ProN W6"/>
          <w:sz w:val="20"/>
          <w:szCs w:val="20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20"/>
          <w:szCs w:val="20"/>
          <w:rtl w:val="0"/>
        </w:rPr>
        <w:t xml:space="preserve">〒104-0061　東京都中央区銀座6-4-1</w:t>
      </w:r>
    </w:p>
    <w:p w:rsidR="00000000" w:rsidDel="00000000" w:rsidP="00000000" w:rsidRDefault="00000000" w:rsidRPr="00000000" w14:paraId="0000000E">
      <w:pPr>
        <w:spacing w:line="320" w:lineRule="auto"/>
        <w:jc w:val="right"/>
        <w:rPr>
          <w:rFonts w:ascii="ヒラギノ角ゴ ProN W6" w:cs="ヒラギノ角ゴ ProN W6" w:eastAsia="ヒラギノ角ゴ ProN W6" w:hAnsi="ヒラギノ角ゴ ProN W6"/>
          <w:sz w:val="20"/>
          <w:szCs w:val="20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20"/>
          <w:szCs w:val="20"/>
          <w:rtl w:val="0"/>
        </w:rPr>
        <w:t xml:space="preserve">東海堂銀座ビル5階</w:t>
      </w:r>
    </w:p>
    <w:p w:rsidR="00000000" w:rsidDel="00000000" w:rsidP="00000000" w:rsidRDefault="00000000" w:rsidRPr="00000000" w14:paraId="0000000F">
      <w:pPr>
        <w:spacing w:line="320" w:lineRule="auto"/>
        <w:jc w:val="right"/>
        <w:rPr>
          <w:rFonts w:ascii="ヒラギノ角ゴ ProN W6" w:cs="ヒラギノ角ゴ ProN W6" w:eastAsia="ヒラギノ角ゴ ProN W6" w:hAnsi="ヒラギノ角ゴ ProN W6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20"/>
          <w:szCs w:val="20"/>
          <w:rtl w:val="0"/>
        </w:rPr>
        <w:t xml:space="preserve">担当：玄明玉／ウリヤーナ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Unicode MS"/>
  <w:font w:name="游明朝"/>
  <w:font w:name="ヒラギノ角ゴ ProN W6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游明朝" w:cs="游明朝" w:eastAsia="游明朝" w:hAnsi="游明朝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NmMV89BaGJ06mF3kby2icR5f6A==">AMUW2mVyVzVoBopJ3Goo59oJv2X3YcpKkQFNjcmLtPT1qt8y93t9BDbLdCQQ01PZnJGVmGVW4CaoUFfGSMqZ5AqgaLsIagrDiIpTPjcrFRZpkgJnNvOOkLkgddcR/fEFWXpNzMtEqqCT93G1QUgoNRhMsbLY3RWqoGuKpfXWSAHhSPLfv77mO8p4g4OrQTK1uHqma1DVdF9cT2HRA1H3YIJbMUdAHFN+0Q==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2020-12-09T14:12:00Z</dcterms:created>
  <dc:creator>博司 小川</dc:creator>
</cp:coreProperties>
</file>